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МОСКВЫ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«МОСКОВСКИЙ ГОРОДСКОЙ ПЕДАГОГИЧЕСКИЙ УНИВЕРСИТЕТ»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СРЕДНЕГО ПРОФЕССИОНАЛЬНОГО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ИМЕНИ К.Д. УШИНСКОГО</w:t>
      </w:r>
    </w:p>
    <w:p w:rsidR="005D78C9" w:rsidRDefault="005D78C9" w:rsidP="005D78C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КОЛЛЕДЖ «ЧЕРЕМУШКИ»</w:t>
      </w:r>
    </w:p>
    <w:p w:rsidR="005D78C9" w:rsidRDefault="005D78C9" w:rsidP="005D78C9">
      <w:pPr>
        <w:jc w:val="center"/>
        <w:rPr>
          <w:sz w:val="28"/>
          <w:szCs w:val="28"/>
        </w:rPr>
      </w:pPr>
    </w:p>
    <w:p w:rsidR="005D78C9" w:rsidRDefault="005D78C9" w:rsidP="005D78C9">
      <w:pPr>
        <w:jc w:val="center"/>
        <w:rPr>
          <w:sz w:val="28"/>
          <w:szCs w:val="28"/>
        </w:rPr>
      </w:pPr>
    </w:p>
    <w:p w:rsidR="005D78C9" w:rsidRDefault="005D78C9" w:rsidP="005D78C9">
      <w:pPr>
        <w:jc w:val="center"/>
        <w:rPr>
          <w:sz w:val="28"/>
          <w:szCs w:val="28"/>
        </w:rPr>
      </w:pPr>
    </w:p>
    <w:p w:rsidR="005D78C9" w:rsidRDefault="005D78C9" w:rsidP="005D78C9">
      <w:pPr>
        <w:jc w:val="center"/>
        <w:rPr>
          <w:b/>
          <w:sz w:val="32"/>
          <w:szCs w:val="32"/>
        </w:rPr>
      </w:pPr>
    </w:p>
    <w:p w:rsidR="005D78C9" w:rsidRDefault="005D78C9" w:rsidP="005D78C9">
      <w:pPr>
        <w:jc w:val="center"/>
        <w:rPr>
          <w:b/>
          <w:sz w:val="32"/>
          <w:szCs w:val="32"/>
        </w:rPr>
      </w:pPr>
    </w:p>
    <w:p w:rsidR="005D78C9" w:rsidRDefault="005D78C9" w:rsidP="005D78C9">
      <w:pPr>
        <w:jc w:val="center"/>
        <w:rPr>
          <w:b/>
          <w:sz w:val="32"/>
          <w:szCs w:val="32"/>
        </w:rPr>
      </w:pPr>
    </w:p>
    <w:p w:rsidR="005D78C9" w:rsidRPr="00E27F30" w:rsidRDefault="005D78C9" w:rsidP="005D78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ПО СТАТЬЕ </w:t>
      </w:r>
    </w:p>
    <w:p w:rsidR="005D78C9" w:rsidRDefault="005D78C9" w:rsidP="005D78C9">
      <w:pPr>
        <w:jc w:val="center"/>
        <w:rPr>
          <w:sz w:val="28"/>
          <w:szCs w:val="28"/>
        </w:rPr>
      </w:pPr>
    </w:p>
    <w:p w:rsidR="005D78C9" w:rsidRDefault="005D78C9" w:rsidP="005D78C9">
      <w:pPr>
        <w:jc w:val="center"/>
        <w:rPr>
          <w:sz w:val="28"/>
          <w:szCs w:val="28"/>
        </w:rPr>
      </w:pPr>
    </w:p>
    <w:p w:rsidR="005D78C9" w:rsidRDefault="005D78C9" w:rsidP="005D78C9">
      <w:pPr>
        <w:jc w:val="center"/>
        <w:rPr>
          <w:sz w:val="28"/>
          <w:szCs w:val="28"/>
        </w:rPr>
      </w:pPr>
    </w:p>
    <w:p w:rsidR="005D78C9" w:rsidRPr="00A749DF" w:rsidRDefault="005D78C9" w:rsidP="005D78C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235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D78C9" w:rsidTr="00340793">
        <w:tc>
          <w:tcPr>
            <w:tcW w:w="3793" w:type="dxa"/>
          </w:tcPr>
          <w:p w:rsidR="005D78C9" w:rsidRDefault="005D78C9" w:rsidP="00340793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Автор-составитель </w:t>
            </w:r>
            <w:proofErr w:type="spellStart"/>
            <w:r>
              <w:rPr>
                <w:sz w:val="28"/>
                <w:lang w:eastAsia="en-US"/>
              </w:rPr>
              <w:t>Бучинская</w:t>
            </w:r>
            <w:proofErr w:type="spellEnd"/>
            <w:r>
              <w:rPr>
                <w:sz w:val="28"/>
                <w:lang w:eastAsia="en-US"/>
              </w:rPr>
              <w:t xml:space="preserve"> Анастасия Романовна</w:t>
            </w:r>
          </w:p>
          <w:p w:rsidR="00865E0E" w:rsidRPr="00865E0E" w:rsidRDefault="00865E0E" w:rsidP="00865E0E">
            <w:pPr>
              <w:rPr>
                <w:sz w:val="28"/>
                <w:szCs w:val="28"/>
              </w:rPr>
            </w:pPr>
            <w:r w:rsidRPr="00865E0E">
              <w:rPr>
                <w:sz w:val="28"/>
                <w:szCs w:val="28"/>
              </w:rPr>
              <w:t>4КПд26-14</w:t>
            </w:r>
            <w:r>
              <w:rPr>
                <w:sz w:val="28"/>
                <w:szCs w:val="28"/>
              </w:rPr>
              <w:t>, 2 курс</w:t>
            </w:r>
            <w:bookmarkStart w:id="0" w:name="_GoBack"/>
            <w:bookmarkEnd w:id="0"/>
          </w:p>
          <w:p w:rsidR="005D78C9" w:rsidRDefault="005D78C9" w:rsidP="00340793">
            <w:pPr>
              <w:rPr>
                <w:sz w:val="28"/>
                <w:lang w:eastAsia="en-US"/>
              </w:rPr>
            </w:pPr>
          </w:p>
          <w:p w:rsidR="005D78C9" w:rsidRDefault="005D78C9" w:rsidP="00340793">
            <w:pPr>
              <w:rPr>
                <w:sz w:val="28"/>
                <w:lang w:eastAsia="en-US"/>
              </w:rPr>
            </w:pPr>
          </w:p>
        </w:tc>
      </w:tr>
    </w:tbl>
    <w:p w:rsidR="005D78C9" w:rsidRDefault="005D78C9" w:rsidP="005D78C9"/>
    <w:p w:rsidR="005D78C9" w:rsidRDefault="005D78C9" w:rsidP="005D78C9">
      <w:pPr>
        <w:jc w:val="right"/>
        <w:rPr>
          <w:sz w:val="28"/>
        </w:rPr>
      </w:pPr>
    </w:p>
    <w:p w:rsidR="005D78C9" w:rsidRDefault="005D78C9" w:rsidP="005D78C9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</w:p>
    <w:p w:rsidR="005D78C9" w:rsidRDefault="005D78C9" w:rsidP="005D78C9">
      <w:pPr>
        <w:jc w:val="right"/>
        <w:rPr>
          <w:sz w:val="28"/>
        </w:rPr>
      </w:pPr>
    </w:p>
    <w:p w:rsidR="005D78C9" w:rsidRDefault="005D78C9" w:rsidP="005D78C9">
      <w:pPr>
        <w:jc w:val="right"/>
        <w:rPr>
          <w:sz w:val="28"/>
        </w:rPr>
      </w:pPr>
    </w:p>
    <w:p w:rsidR="005D78C9" w:rsidRDefault="005D78C9" w:rsidP="005D78C9">
      <w:pPr>
        <w:jc w:val="right"/>
        <w:rPr>
          <w:sz w:val="28"/>
        </w:rPr>
      </w:pPr>
    </w:p>
    <w:p w:rsidR="005D78C9" w:rsidRDefault="005D78C9" w:rsidP="005D78C9">
      <w:pPr>
        <w:jc w:val="right"/>
        <w:rPr>
          <w:sz w:val="28"/>
        </w:rPr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right"/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  <w:rPr>
          <w:sz w:val="28"/>
        </w:rPr>
      </w:pPr>
    </w:p>
    <w:p w:rsidR="005D78C9" w:rsidRDefault="005D78C9" w:rsidP="005D78C9">
      <w:pPr>
        <w:jc w:val="center"/>
      </w:pPr>
      <w:r>
        <w:rPr>
          <w:sz w:val="28"/>
        </w:rPr>
        <w:t>Москва</w:t>
      </w:r>
      <w:r>
        <w:t xml:space="preserve"> </w:t>
      </w:r>
      <w:r>
        <w:rPr>
          <w:sz w:val="28"/>
        </w:rPr>
        <w:t>2016</w:t>
      </w:r>
    </w:p>
    <w:p w:rsidR="00B90264" w:rsidRDefault="00B90264"/>
    <w:p w:rsidR="005D78C9" w:rsidRDefault="0035531A" w:rsidP="005D78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опыта по практике</w:t>
      </w:r>
    </w:p>
    <w:p w:rsidR="005D78C9" w:rsidRDefault="0083715A" w:rsidP="005D78C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О.А. Козырева, старший преподаватель кафедры коррекционной педагогики и специальной психологии Института повышения квалификации работников образования, г.</w:t>
      </w:r>
      <w:r w:rsidR="0018675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</w:t>
      </w:r>
      <w:r w:rsidR="0035531A">
        <w:rPr>
          <w:sz w:val="28"/>
          <w:szCs w:val="28"/>
        </w:rPr>
        <w:t>к</w:t>
      </w:r>
    </w:p>
    <w:p w:rsidR="0083715A" w:rsidRDefault="0035531A" w:rsidP="005D78C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О.А. Козырева ссылается на программный раздел «Развитие фонематического анализа и синтеза», а также «Развитие анализа структуры предложения», «Развитие слогового анализа и синтеза». (Программа для коррекционных школ). Придерживается принципа от сложного к </w:t>
      </w:r>
      <w:proofErr w:type="gramStart"/>
      <w:r>
        <w:rPr>
          <w:sz w:val="28"/>
          <w:szCs w:val="28"/>
        </w:rPr>
        <w:t>простому</w:t>
      </w:r>
      <w:proofErr w:type="gramEnd"/>
      <w:r>
        <w:rPr>
          <w:sz w:val="28"/>
          <w:szCs w:val="28"/>
        </w:rPr>
        <w:t>.</w:t>
      </w:r>
    </w:p>
    <w:p w:rsidR="0035531A" w:rsidRDefault="0035531A" w:rsidP="0035531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Апробация всех предлагаемых игр и упражнений.</w:t>
      </w:r>
    </w:p>
    <w:p w:rsidR="0035531A" w:rsidRDefault="0035531A" w:rsidP="0035531A">
      <w:pPr>
        <w:pStyle w:val="a4"/>
        <w:jc w:val="center"/>
        <w:rPr>
          <w:b/>
          <w:sz w:val="28"/>
          <w:szCs w:val="28"/>
        </w:rPr>
      </w:pPr>
    </w:p>
    <w:p w:rsidR="0035531A" w:rsidRDefault="0035531A" w:rsidP="0035531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педагогического передового опыта</w:t>
      </w:r>
    </w:p>
    <w:p w:rsidR="0035531A" w:rsidRDefault="0035531A" w:rsidP="0035531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данной статье не указано </w:t>
      </w:r>
      <w:proofErr w:type="gramStart"/>
      <w:r>
        <w:rPr>
          <w:sz w:val="28"/>
          <w:szCs w:val="28"/>
        </w:rPr>
        <w:t>использование</w:t>
      </w:r>
      <w:proofErr w:type="gramEnd"/>
      <w:r>
        <w:rPr>
          <w:sz w:val="28"/>
          <w:szCs w:val="28"/>
        </w:rPr>
        <w:t xml:space="preserve"> каких либо новых технологий или методик. Автор ссылается на программные разделы. Новизна отсутствует.</w:t>
      </w:r>
    </w:p>
    <w:p w:rsidR="0035531A" w:rsidRDefault="0018675C" w:rsidP="0035531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Результативностью данных разделов автор считает осуществление дифференцированного подхода в коррекции </w:t>
      </w:r>
      <w:proofErr w:type="spellStart"/>
      <w:r>
        <w:rPr>
          <w:sz w:val="28"/>
          <w:szCs w:val="28"/>
        </w:rPr>
        <w:t>несформированности</w:t>
      </w:r>
      <w:proofErr w:type="spellEnd"/>
      <w:r>
        <w:rPr>
          <w:sz w:val="28"/>
          <w:szCs w:val="28"/>
        </w:rPr>
        <w:t xml:space="preserve"> языкового анализа и синтеза у детей. Т.е. используя эти </w:t>
      </w:r>
      <w:proofErr w:type="gramStart"/>
      <w:r>
        <w:rPr>
          <w:sz w:val="28"/>
          <w:szCs w:val="28"/>
        </w:rPr>
        <w:t>разделы</w:t>
      </w:r>
      <w:proofErr w:type="gramEnd"/>
      <w:r>
        <w:rPr>
          <w:sz w:val="28"/>
          <w:szCs w:val="28"/>
        </w:rPr>
        <w:t xml:space="preserve"> учитель сможет иметь индивидуальный подход к каждой группе детей.</w:t>
      </w:r>
    </w:p>
    <w:p w:rsidR="0018675C" w:rsidRDefault="0018675C" w:rsidP="0035531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Упражнения</w:t>
      </w:r>
      <w:proofErr w:type="gramEnd"/>
      <w:r>
        <w:rPr>
          <w:sz w:val="28"/>
          <w:szCs w:val="28"/>
        </w:rPr>
        <w:t xml:space="preserve"> показанные в статье также можно применять во внеурочной деятельности в качестве творческих заданий</w:t>
      </w:r>
    </w:p>
    <w:sectPr w:rsidR="0018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07A7"/>
    <w:multiLevelType w:val="hybridMultilevel"/>
    <w:tmpl w:val="B6BE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519DE"/>
    <w:multiLevelType w:val="hybridMultilevel"/>
    <w:tmpl w:val="4EBA9216"/>
    <w:lvl w:ilvl="0" w:tplc="25D4A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C9"/>
    <w:rsid w:val="0018675C"/>
    <w:rsid w:val="0035531A"/>
    <w:rsid w:val="005D78C9"/>
    <w:rsid w:val="0083715A"/>
    <w:rsid w:val="00865E0E"/>
    <w:rsid w:val="00B9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2016-04-10T14:19:00Z</dcterms:created>
  <dcterms:modified xsi:type="dcterms:W3CDTF">2016-04-11T18:22:00Z</dcterms:modified>
</cp:coreProperties>
</file>